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D6410" w14:textId="77777777" w:rsidR="0074145F" w:rsidRDefault="0074145F" w:rsidP="007414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112</w:t>
      </w:r>
      <w:r>
        <w:rPr>
          <w:b/>
          <w:i/>
          <w:noProof/>
          <w:sz w:val="28"/>
        </w:rPr>
        <w:tab/>
        <w:t xml:space="preserve"> </w:t>
      </w:r>
      <w:r w:rsidRPr="007D2888">
        <w:rPr>
          <w:b/>
          <w:i/>
          <w:noProof/>
          <w:sz w:val="28"/>
        </w:rPr>
        <w:t>R4-2412606</w:t>
      </w:r>
    </w:p>
    <w:p w14:paraId="77D1BBA3" w14:textId="77A497D8" w:rsidR="007C25E3" w:rsidRPr="007C25E3" w:rsidRDefault="0074145F" w:rsidP="0074145F">
      <w:pPr>
        <w:pStyle w:val="ad"/>
        <w:tabs>
          <w:tab w:val="right" w:pos="9781"/>
          <w:tab w:val="right" w:pos="13323"/>
        </w:tabs>
        <w:spacing w:before="60" w:after="60"/>
        <w:ind w:right="480"/>
        <w:outlineLvl w:val="0"/>
        <w:rPr>
          <w:rFonts w:eastAsiaTheme="minorEastAsia" w:cs="Arial"/>
          <w:b w:val="0"/>
          <w:sz w:val="24"/>
          <w:szCs w:val="24"/>
          <w:lang w:eastAsia="zh-CN"/>
        </w:rPr>
      </w:pPr>
      <w:r w:rsidRPr="00BB195B">
        <w:rPr>
          <w:sz w:val="24"/>
        </w:rPr>
        <w:t>Maastricht, Netherlands, 19th – 23rd August, 2024</w:t>
      </w:r>
    </w:p>
    <w:p w14:paraId="1226C057" w14:textId="561CCD24" w:rsidR="00E61455" w:rsidRPr="00944073" w:rsidRDefault="00E61455" w:rsidP="00E61455">
      <w:pPr>
        <w:tabs>
          <w:tab w:val="left" w:pos="1985"/>
        </w:tabs>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063FC4" w:rsidRPr="00063FC4">
        <w:rPr>
          <w:rFonts w:ascii="Arial" w:eastAsiaTheme="minorEastAsia" w:hAnsi="Arial" w:cs="Arial"/>
          <w:sz w:val="24"/>
        </w:rPr>
        <w:t>WF on simult</w:t>
      </w:r>
      <w:r w:rsidR="00063FC4">
        <w:rPr>
          <w:rFonts w:ascii="Arial" w:eastAsiaTheme="minorEastAsia" w:hAnsi="Arial" w:cs="Arial"/>
          <w:sz w:val="24"/>
        </w:rPr>
        <w:t>a</w:t>
      </w:r>
      <w:r w:rsidR="00063FC4" w:rsidRPr="00063FC4">
        <w:rPr>
          <w:rFonts w:ascii="Arial" w:eastAsiaTheme="minorEastAsia" w:hAnsi="Arial" w:cs="Arial"/>
          <w:sz w:val="24"/>
        </w:rPr>
        <w:t>n</w:t>
      </w:r>
      <w:r w:rsidR="00063FC4">
        <w:rPr>
          <w:rFonts w:ascii="Arial" w:eastAsiaTheme="minorEastAsia" w:hAnsi="Arial" w:cs="Arial"/>
          <w:sz w:val="24"/>
        </w:rPr>
        <w:t>e</w:t>
      </w:r>
      <w:r w:rsidR="00063FC4" w:rsidRPr="00063FC4">
        <w:rPr>
          <w:rFonts w:ascii="Arial" w:eastAsiaTheme="minorEastAsia" w:hAnsi="Arial" w:cs="Arial"/>
          <w:sz w:val="24"/>
        </w:rPr>
        <w:t>ous Rx-Tx for CA_n40-n41</w:t>
      </w:r>
    </w:p>
    <w:p w14:paraId="73AD8CE3" w14:textId="42DB60A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A184C">
        <w:rPr>
          <w:rFonts w:ascii="Arial" w:hAnsi="Arial" w:cs="Arial"/>
          <w:sz w:val="22"/>
        </w:rPr>
        <w:t>7</w:t>
      </w:r>
      <w:r w:rsidR="00280D59">
        <w:rPr>
          <w:rFonts w:ascii="Arial" w:hAnsi="Arial" w:cs="Arial"/>
          <w:sz w:val="22"/>
          <w:lang w:eastAsia="zh-CN"/>
        </w:rPr>
        <w:t>.</w:t>
      </w:r>
      <w:r w:rsidR="0010756A">
        <w:rPr>
          <w:rFonts w:ascii="Arial" w:hAnsi="Arial" w:cs="Arial"/>
          <w:sz w:val="22"/>
          <w:lang w:eastAsia="zh-CN"/>
        </w:rPr>
        <w:t>1</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620EA2" w14:textId="7C9AC191" w:rsidR="00CB5906" w:rsidRDefault="00CB5906" w:rsidP="0010756A">
      <w:pPr>
        <w:pStyle w:val="11"/>
        <w:snapToGrid w:val="0"/>
        <w:ind w:left="0" w:firstLine="0"/>
        <w:rPr>
          <w:rFonts w:eastAsiaTheme="minorEastAsia"/>
          <w:lang w:eastAsia="zh-CN"/>
        </w:rPr>
      </w:pPr>
      <w:r>
        <w:rPr>
          <w:rFonts w:eastAsiaTheme="minorEastAsia" w:hint="eastAsia"/>
          <w:lang w:eastAsia="zh-CN"/>
        </w:rPr>
        <w:t>B</w:t>
      </w:r>
      <w:r>
        <w:rPr>
          <w:rFonts w:eastAsiaTheme="minorEastAsia"/>
          <w:lang w:eastAsia="zh-CN"/>
        </w:rPr>
        <w:t xml:space="preserve">ackground: </w:t>
      </w:r>
    </w:p>
    <w:p w14:paraId="5C64F3B1" w14:textId="709052E5" w:rsidR="00816410" w:rsidRDefault="00816410" w:rsidP="00816410">
      <w:pPr>
        <w:rPr>
          <w:rFonts w:eastAsiaTheme="minorEastAsia"/>
          <w:lang w:eastAsia="zh-CN"/>
        </w:rPr>
      </w:pPr>
      <w:r>
        <w:rPr>
          <w:rFonts w:eastAsiaTheme="minorEastAsia" w:hint="eastAsia"/>
          <w:lang w:eastAsia="zh-CN"/>
        </w:rPr>
        <w:t>I</w:t>
      </w:r>
      <w:r>
        <w:rPr>
          <w:rFonts w:eastAsiaTheme="minorEastAsia"/>
          <w:lang w:eastAsia="zh-CN"/>
        </w:rPr>
        <w:t xml:space="preserve">n </w:t>
      </w:r>
      <w:r w:rsidRPr="00816410">
        <w:rPr>
          <w:rFonts w:eastAsiaTheme="minorEastAsia"/>
          <w:lang w:eastAsia="zh-CN"/>
        </w:rPr>
        <w:t>Rel-19</w:t>
      </w:r>
      <w:r w:rsidRPr="00816410">
        <w:t xml:space="preserve"> </w:t>
      </w:r>
      <w:r>
        <w:t>n</w:t>
      </w:r>
      <w:r w:rsidRPr="00816410">
        <w:rPr>
          <w:rFonts w:eastAsiaTheme="minorEastAsia"/>
          <w:lang w:eastAsia="zh-CN"/>
        </w:rPr>
        <w:t>ew WI</w:t>
      </w:r>
      <w:r>
        <w:rPr>
          <w:rFonts w:eastAsiaTheme="minorEastAsia"/>
          <w:lang w:eastAsia="zh-CN"/>
        </w:rPr>
        <w:t xml:space="preserve">: </w:t>
      </w:r>
      <w:r w:rsidRPr="00816410">
        <w:rPr>
          <w:rFonts w:eastAsiaTheme="minorEastAsia"/>
          <w:lang w:eastAsia="zh-CN"/>
        </w:rPr>
        <w:t xml:space="preserve">Simultaneous </w:t>
      </w:r>
      <w:proofErr w:type="spellStart"/>
      <w:r w:rsidRPr="00816410">
        <w:rPr>
          <w:rFonts w:eastAsiaTheme="minorEastAsia"/>
          <w:lang w:eastAsia="zh-CN"/>
        </w:rPr>
        <w:t>RxTx</w:t>
      </w:r>
      <w:proofErr w:type="spellEnd"/>
      <w:r w:rsidRPr="00816410">
        <w:rPr>
          <w:rFonts w:eastAsiaTheme="minorEastAsia"/>
          <w:lang w:eastAsia="zh-CN"/>
        </w:rPr>
        <w:t xml:space="preserve"> band combinations for NR CA/DC, NR SUL and LTE/NR DC in Rel-19</w:t>
      </w:r>
    </w:p>
    <w:p w14:paraId="5800C1EC" w14:textId="23ED29AF" w:rsidR="00816410" w:rsidRPr="00816410" w:rsidRDefault="00816410" w:rsidP="00816410">
      <w:pPr>
        <w:rPr>
          <w:rFonts w:eastAsiaTheme="minorEastAsia"/>
          <w:lang w:eastAsia="zh-CN"/>
        </w:rPr>
      </w:pPr>
      <w:r>
        <w:rPr>
          <w:rFonts w:eastAsiaTheme="minorEastAsia" w:hint="eastAsia"/>
          <w:lang w:eastAsia="zh-CN"/>
        </w:rPr>
        <w:t>O</w:t>
      </w:r>
      <w:r>
        <w:rPr>
          <w:rFonts w:eastAsiaTheme="minorEastAsia"/>
          <w:lang w:eastAsia="zh-CN"/>
        </w:rPr>
        <w:t>bjective #3:</w:t>
      </w:r>
      <w:bookmarkStart w:id="0" w:name="_GoBack"/>
      <w:bookmarkEnd w:id="0"/>
    </w:p>
    <w:p w14:paraId="693DFCCD" w14:textId="77777777" w:rsidR="00890488" w:rsidRDefault="00890488" w:rsidP="00816410">
      <w:pPr>
        <w:spacing w:after="0"/>
        <w:jc w:val="both"/>
        <w:rPr>
          <w:bCs/>
        </w:rPr>
      </w:pPr>
      <w:r w:rsidRPr="00B33302">
        <w:rPr>
          <w:bCs/>
        </w:rPr>
        <w:t xml:space="preserve">Identify </w:t>
      </w:r>
      <w:r>
        <w:rPr>
          <w:bCs/>
        </w:rPr>
        <w:t xml:space="preserve">feasibility </w:t>
      </w:r>
      <w:r w:rsidRPr="00B33302">
        <w:rPr>
          <w:bCs/>
        </w:rPr>
        <w:t xml:space="preserve">for each </w:t>
      </w:r>
      <w:r>
        <w:rPr>
          <w:bCs/>
        </w:rPr>
        <w:t xml:space="preserve">requested </w:t>
      </w:r>
      <w:r w:rsidRPr="00B33302">
        <w:rPr>
          <w:bCs/>
        </w:rPr>
        <w:t xml:space="preserve">FDD-TDD and TDD-TDD band combinations for CA, SUL, MR-DC </w:t>
      </w:r>
      <w:r>
        <w:rPr>
          <w:bCs/>
        </w:rPr>
        <w:t>supporting</w:t>
      </w:r>
      <w:r w:rsidRPr="00B33302">
        <w:rPr>
          <w:bCs/>
        </w:rPr>
        <w:t xml:space="preserve"> simultaneous Rx/Tx capability</w:t>
      </w:r>
      <w:r>
        <w:rPr>
          <w:bCs/>
        </w:rPr>
        <w:t>/operation</w:t>
      </w:r>
      <w:r w:rsidRPr="00B33302">
        <w:rPr>
          <w:bCs/>
        </w:rPr>
        <w:t xml:space="preserve"> based on technical</w:t>
      </w:r>
      <w:r>
        <w:rPr>
          <w:bCs/>
        </w:rPr>
        <w:t xml:space="preserve"> analysis, especially for those with large MSD values</w:t>
      </w:r>
      <w:r w:rsidRPr="00B33302">
        <w:rPr>
          <w:bCs/>
        </w:rPr>
        <w:t xml:space="preserve">. </w:t>
      </w:r>
      <w:r>
        <w:rPr>
          <w:rFonts w:hint="eastAsia"/>
          <w:bCs/>
          <w:lang w:eastAsia="zh-CN"/>
        </w:rPr>
        <w:t>If</w:t>
      </w:r>
      <w:r>
        <w:rPr>
          <w:bCs/>
        </w:rPr>
        <w:t xml:space="preserve"> needed, specify the MSD requirements for the identified band combinations.</w:t>
      </w:r>
    </w:p>
    <w:p w14:paraId="0A18377E" w14:textId="77777777" w:rsidR="00890488" w:rsidRPr="000E0BBA" w:rsidRDefault="00890488" w:rsidP="00890488">
      <w:pPr>
        <w:pStyle w:val="af3"/>
        <w:numPr>
          <w:ilvl w:val="0"/>
          <w:numId w:val="32"/>
        </w:numPr>
        <w:spacing w:after="0"/>
        <w:ind w:firstLineChars="0"/>
        <w:contextualSpacing/>
        <w:jc w:val="both"/>
        <w:rPr>
          <w:bCs/>
        </w:rPr>
      </w:pPr>
      <w:r w:rsidRPr="00D17AEE">
        <w:rPr>
          <w:bCs/>
        </w:rPr>
        <w:t>Note 1: Band combinations considered in this WI have to be introduced first via basket WIs (see 2.3) or completed in previous releases</w:t>
      </w:r>
      <w:r w:rsidRPr="000E0BBA">
        <w:rPr>
          <w:bCs/>
        </w:rPr>
        <w:t xml:space="preserve"> if necessary. </w:t>
      </w:r>
    </w:p>
    <w:p w14:paraId="5E158948" w14:textId="77777777" w:rsidR="00890488" w:rsidRDefault="00890488" w:rsidP="00890488">
      <w:pPr>
        <w:pStyle w:val="af3"/>
        <w:numPr>
          <w:ilvl w:val="0"/>
          <w:numId w:val="32"/>
        </w:numPr>
        <w:spacing w:after="0"/>
        <w:ind w:firstLineChars="0"/>
        <w:contextualSpacing/>
        <w:jc w:val="both"/>
        <w:rPr>
          <w:lang w:eastAsia="zh-CN"/>
        </w:rPr>
      </w:pPr>
      <w:r>
        <w:t xml:space="preserve">Note 2: </w:t>
      </w:r>
      <w:r>
        <w:rPr>
          <w:rFonts w:hint="eastAsia"/>
          <w:lang w:eastAsia="zh-CN"/>
        </w:rPr>
        <w:t>W</w:t>
      </w:r>
      <w:r>
        <w:t>hether the simultaneous Rx-Tx capability could be supported or not depends on the evaluation of MSD for the requested band combinations case by case</w:t>
      </w:r>
      <w:r>
        <w:rPr>
          <w:rFonts w:hint="eastAsia"/>
          <w:lang w:eastAsia="zh-CN"/>
        </w:rPr>
        <w:t>.</w:t>
      </w:r>
    </w:p>
    <w:p w14:paraId="7B4064F2" w14:textId="54910D89" w:rsidR="00890488" w:rsidRDefault="00890488" w:rsidP="00890488">
      <w:pPr>
        <w:pStyle w:val="af3"/>
        <w:numPr>
          <w:ilvl w:val="0"/>
          <w:numId w:val="32"/>
        </w:numPr>
        <w:spacing w:afterLines="50" w:after="120"/>
        <w:ind w:left="738" w:firstLineChars="0"/>
        <w:contextualSpacing/>
        <w:jc w:val="both"/>
        <w:rPr>
          <w:lang w:eastAsia="zh-CN"/>
        </w:rPr>
      </w:pPr>
      <w:r>
        <w:rPr>
          <w:lang w:eastAsia="zh-CN"/>
        </w:rPr>
        <w:t>Note 3: Applicability of simultaneous Rx/Tx capability to FDD-TDD band pairs should be reviewed</w:t>
      </w:r>
    </w:p>
    <w:p w14:paraId="5BC11536" w14:textId="77777777" w:rsidR="00FF7E0E" w:rsidRDefault="00FF7E0E" w:rsidP="00FF7E0E">
      <w:pPr>
        <w:pStyle w:val="af3"/>
        <w:spacing w:afterLines="50" w:after="120"/>
        <w:ind w:left="738" w:firstLineChars="0" w:firstLine="0"/>
        <w:contextualSpacing/>
        <w:jc w:val="both"/>
        <w:rPr>
          <w:lang w:eastAsia="zh-CN"/>
        </w:rPr>
      </w:pPr>
    </w:p>
    <w:p w14:paraId="7BB10EC7" w14:textId="77777777" w:rsidR="00816410" w:rsidRDefault="00816410" w:rsidP="00FF7E0E">
      <w:pPr>
        <w:pStyle w:val="TH"/>
        <w:contextualSpacing/>
      </w:pPr>
      <w:r>
        <w:t xml:space="preserve">Table 4.1.3-1: Identified NR band combinations for evaluation to support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47"/>
        <w:gridCol w:w="5852"/>
        <w:gridCol w:w="916"/>
      </w:tblGrid>
      <w:tr w:rsidR="00816410" w:rsidRPr="00394D25" w14:paraId="1F5D119E" w14:textId="77777777" w:rsidTr="004C53E3">
        <w:tc>
          <w:tcPr>
            <w:tcW w:w="881" w:type="pct"/>
            <w:shd w:val="clear" w:color="auto" w:fill="D9D9D9"/>
          </w:tcPr>
          <w:p w14:paraId="5290D5D6" w14:textId="77777777" w:rsidR="00816410" w:rsidRDefault="00816410" w:rsidP="00FF7E0E">
            <w:pPr>
              <w:keepNext/>
              <w:keepLines/>
              <w:spacing w:after="0"/>
              <w:contextualSpacing/>
              <w:jc w:val="center"/>
              <w:rPr>
                <w:rFonts w:ascii="Arial" w:hAnsi="Arial" w:cs="Arial"/>
                <w:b/>
                <w:bCs/>
                <w:sz w:val="18"/>
              </w:rPr>
            </w:pPr>
            <w:bookmarkStart w:id="1" w:name="_Hlk88570198"/>
            <w:r w:rsidRPr="00A556E5">
              <w:rPr>
                <w:rFonts w:ascii="Arial" w:hAnsi="Arial" w:cs="Arial"/>
                <w:b/>
                <w:bCs/>
                <w:sz w:val="18"/>
              </w:rPr>
              <w:t>Band</w:t>
            </w:r>
          </w:p>
          <w:p w14:paraId="1968622A" w14:textId="77777777" w:rsidR="00816410" w:rsidRPr="00A556E5" w:rsidRDefault="00816410" w:rsidP="00FF7E0E">
            <w:pPr>
              <w:keepNext/>
              <w:keepLines/>
              <w:spacing w:after="0"/>
              <w:contextualSpacing/>
              <w:jc w:val="center"/>
              <w:rPr>
                <w:rFonts w:ascii="Arial" w:hAnsi="Arial" w:cs="Arial"/>
                <w:b/>
                <w:bCs/>
                <w:sz w:val="18"/>
              </w:rPr>
            </w:pPr>
            <w:r>
              <w:rPr>
                <w:rFonts w:ascii="Arial" w:hAnsi="Arial" w:cs="Arial"/>
                <w:b/>
                <w:bCs/>
                <w:sz w:val="18"/>
              </w:rPr>
              <w:t>combination</w:t>
            </w:r>
          </w:p>
        </w:tc>
        <w:tc>
          <w:tcPr>
            <w:tcW w:w="883" w:type="pct"/>
            <w:shd w:val="clear" w:color="auto" w:fill="D9D9D9"/>
          </w:tcPr>
          <w:p w14:paraId="548A9C8E" w14:textId="77777777" w:rsidR="00816410" w:rsidRPr="00A556E5" w:rsidRDefault="00816410" w:rsidP="00FF7E0E">
            <w:pPr>
              <w:keepNext/>
              <w:keepLines/>
              <w:spacing w:after="0"/>
              <w:contextualSpacing/>
              <w:jc w:val="center"/>
              <w:rPr>
                <w:rFonts w:ascii="Arial" w:hAnsi="Arial" w:cs="Arial"/>
                <w:b/>
                <w:bCs/>
                <w:sz w:val="18"/>
              </w:rPr>
            </w:pPr>
            <w:r w:rsidRPr="00A556E5">
              <w:rPr>
                <w:rFonts w:ascii="Arial" w:hAnsi="Arial" w:cs="Arial"/>
                <w:b/>
                <w:bCs/>
                <w:sz w:val="18"/>
              </w:rPr>
              <w:t>Power Class</w:t>
            </w:r>
          </w:p>
        </w:tc>
        <w:tc>
          <w:tcPr>
            <w:tcW w:w="2798" w:type="pct"/>
            <w:shd w:val="clear" w:color="auto" w:fill="D9D9D9"/>
          </w:tcPr>
          <w:p w14:paraId="64A4CF5F" w14:textId="77777777" w:rsidR="00816410" w:rsidRPr="00A556E5" w:rsidRDefault="00816410" w:rsidP="00FF7E0E">
            <w:pPr>
              <w:keepNext/>
              <w:keepLines/>
              <w:spacing w:after="0"/>
              <w:contextualSpacing/>
              <w:jc w:val="center"/>
              <w:rPr>
                <w:rFonts w:ascii="Arial" w:hAnsi="Arial" w:cs="Arial"/>
                <w:b/>
                <w:bCs/>
                <w:sz w:val="18"/>
                <w:lang w:eastAsia="zh-CN"/>
              </w:rPr>
            </w:pPr>
            <w:r>
              <w:rPr>
                <w:rFonts w:ascii="Arial" w:hAnsi="Arial" w:cs="Arial" w:hint="eastAsia"/>
                <w:b/>
                <w:bCs/>
                <w:sz w:val="18"/>
                <w:lang w:eastAsia="zh-CN"/>
              </w:rPr>
              <w:t>N</w:t>
            </w:r>
            <w:r>
              <w:rPr>
                <w:rFonts w:ascii="Arial" w:hAnsi="Arial" w:cs="Arial"/>
                <w:b/>
                <w:bCs/>
                <w:sz w:val="18"/>
                <w:lang w:eastAsia="zh-CN"/>
              </w:rPr>
              <w:t>ote</w:t>
            </w:r>
          </w:p>
        </w:tc>
        <w:tc>
          <w:tcPr>
            <w:tcW w:w="438" w:type="pct"/>
            <w:shd w:val="clear" w:color="auto" w:fill="D9D9D9"/>
          </w:tcPr>
          <w:p w14:paraId="21B45CE9" w14:textId="77777777" w:rsidR="00816410" w:rsidRPr="00A556E5" w:rsidRDefault="00816410" w:rsidP="00FF7E0E">
            <w:pPr>
              <w:keepNext/>
              <w:keepLines/>
              <w:spacing w:after="0"/>
              <w:contextualSpacing/>
              <w:jc w:val="center"/>
              <w:rPr>
                <w:rFonts w:ascii="Arial" w:hAnsi="Arial" w:cs="Arial"/>
                <w:b/>
                <w:bCs/>
                <w:sz w:val="18"/>
              </w:rPr>
            </w:pPr>
            <w:r w:rsidRPr="00A556E5">
              <w:rPr>
                <w:rFonts w:ascii="Arial" w:hAnsi="Arial" w:cs="Arial"/>
                <w:b/>
                <w:bCs/>
                <w:sz w:val="18"/>
              </w:rPr>
              <w:t>status</w:t>
            </w:r>
          </w:p>
        </w:tc>
      </w:tr>
      <w:tr w:rsidR="00816410" w:rsidRPr="00394D25" w14:paraId="7B56DEFF" w14:textId="77777777" w:rsidTr="004C53E3">
        <w:trPr>
          <w:trHeight w:val="20"/>
        </w:trPr>
        <w:tc>
          <w:tcPr>
            <w:tcW w:w="881" w:type="pct"/>
            <w:shd w:val="clear" w:color="auto" w:fill="auto"/>
          </w:tcPr>
          <w:p w14:paraId="50798C00" w14:textId="77777777" w:rsidR="00816410" w:rsidRDefault="00816410" w:rsidP="00FF7E0E">
            <w:pPr>
              <w:keepNext/>
              <w:keepLines/>
              <w:spacing w:after="0"/>
              <w:contextualSpacing/>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883" w:type="pct"/>
          </w:tcPr>
          <w:p w14:paraId="61FCBF47" w14:textId="77777777" w:rsidR="00816410" w:rsidRPr="00535F29" w:rsidRDefault="00816410" w:rsidP="00FF7E0E">
            <w:pPr>
              <w:keepNext/>
              <w:keepLines/>
              <w:spacing w:after="0"/>
              <w:contextualSpacing/>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2798" w:type="pct"/>
          </w:tcPr>
          <w:p w14:paraId="3842FA7C" w14:textId="77777777" w:rsidR="00816410" w:rsidRDefault="00816410" w:rsidP="00FF7E0E">
            <w:pPr>
              <w:keepNext/>
              <w:keepLines/>
              <w:spacing w:after="0"/>
              <w:contextualSpacing/>
              <w:rPr>
                <w:rFonts w:ascii="Arial" w:hAnsi="Arial" w:cs="Arial"/>
                <w:bCs/>
                <w:sz w:val="18"/>
                <w:lang w:val="en-US" w:eastAsia="zh-CN"/>
              </w:rPr>
            </w:pPr>
            <w:r>
              <w:rPr>
                <w:rFonts w:ascii="Arial" w:hAnsi="Arial" w:cs="Arial" w:hint="eastAsia"/>
                <w:bCs/>
                <w:sz w:val="18"/>
                <w:lang w:val="en-US" w:eastAsia="zh-CN"/>
              </w:rPr>
              <w:t>T</w:t>
            </w:r>
            <w:r>
              <w:rPr>
                <w:rFonts w:ascii="Arial" w:hAnsi="Arial" w:cs="Arial"/>
                <w:bCs/>
                <w:sz w:val="18"/>
                <w:lang w:val="en-US" w:eastAsia="zh-CN"/>
              </w:rPr>
              <w:t>his is a leftover band combination in Rel-18, the following aspects should be further studied</w:t>
            </w:r>
            <w:r>
              <w:rPr>
                <w:rFonts w:ascii="Arial" w:hAnsi="Arial" w:cs="Arial" w:hint="eastAsia"/>
                <w:bCs/>
                <w:sz w:val="18"/>
                <w:lang w:val="en-US" w:eastAsia="zh-CN"/>
              </w:rPr>
              <w:t>:</w:t>
            </w:r>
          </w:p>
          <w:p w14:paraId="7C902BE7" w14:textId="77777777" w:rsidR="00816410" w:rsidRPr="000C6ACC" w:rsidRDefault="00816410" w:rsidP="00FF7E0E">
            <w:pPr>
              <w:pStyle w:val="af3"/>
              <w:keepNext/>
              <w:keepLines/>
              <w:numPr>
                <w:ilvl w:val="0"/>
                <w:numId w:val="33"/>
              </w:numPr>
              <w:spacing w:after="0"/>
              <w:ind w:firstLineChars="0"/>
              <w:contextualSpacing/>
              <w:jc w:val="both"/>
              <w:rPr>
                <w:rFonts w:ascii="Arial" w:hAnsi="Arial" w:cs="Arial"/>
                <w:bCs/>
                <w:sz w:val="18"/>
              </w:rPr>
            </w:pPr>
            <w:r w:rsidRPr="000C6ACC">
              <w:rPr>
                <w:rFonts w:ascii="Arial" w:hAnsi="Arial" w:cs="Arial"/>
                <w:sz w:val="18"/>
              </w:rPr>
              <w:t>Study, and specify if needed, diversity receiver relaxation for band combination with narrow frequency separation.</w:t>
            </w:r>
          </w:p>
          <w:p w14:paraId="41F13A59" w14:textId="77777777" w:rsidR="00816410" w:rsidRPr="000C6ACC" w:rsidRDefault="00816410" w:rsidP="00FF7E0E">
            <w:pPr>
              <w:pStyle w:val="af3"/>
              <w:keepNext/>
              <w:keepLines/>
              <w:numPr>
                <w:ilvl w:val="0"/>
                <w:numId w:val="33"/>
              </w:numPr>
              <w:spacing w:after="0"/>
              <w:ind w:firstLineChars="0"/>
              <w:contextualSpacing/>
              <w:rPr>
                <w:rFonts w:ascii="Arial" w:hAnsi="Arial" w:cs="Arial"/>
                <w:bCs/>
                <w:sz w:val="18"/>
                <w:lang w:val="en-US" w:eastAsia="zh-CN"/>
              </w:rPr>
            </w:pPr>
            <w:r w:rsidRPr="000C6ACC">
              <w:rPr>
                <w:rFonts w:ascii="Arial" w:hAnsi="Arial" w:cs="Arial"/>
                <w:sz w:val="18"/>
              </w:rPr>
              <w:t>Evaluate decoupling of simultaneous Rx-Tx and UL MIMO/TxD or SRS antenna switching for the bands in the band combination with narrow frequency separation</w:t>
            </w:r>
          </w:p>
        </w:tc>
        <w:tc>
          <w:tcPr>
            <w:tcW w:w="438" w:type="pct"/>
            <w:shd w:val="clear" w:color="auto" w:fill="auto"/>
          </w:tcPr>
          <w:p w14:paraId="5E5844DE" w14:textId="77777777" w:rsidR="00816410" w:rsidRPr="00A556E5" w:rsidRDefault="00816410" w:rsidP="00FF7E0E">
            <w:pPr>
              <w:keepNext/>
              <w:keepLines/>
              <w:spacing w:after="0"/>
              <w:contextualSpacing/>
              <w:rPr>
                <w:rFonts w:ascii="Arial" w:hAnsi="Arial" w:cs="Arial"/>
                <w:bCs/>
                <w:sz w:val="18"/>
                <w:lang w:val="en-US"/>
              </w:rPr>
            </w:pPr>
          </w:p>
        </w:tc>
      </w:tr>
      <w:bookmarkEnd w:id="1"/>
    </w:tbl>
    <w:p w14:paraId="4ABB32FD" w14:textId="56D177D2" w:rsidR="00816410" w:rsidRPr="00816410" w:rsidRDefault="00816410" w:rsidP="00816410">
      <w:pPr>
        <w:spacing w:afterLines="50" w:after="120"/>
        <w:contextualSpacing/>
        <w:jc w:val="both"/>
        <w:rPr>
          <w:rFonts w:eastAsiaTheme="minorEastAsia"/>
          <w:lang w:eastAsia="zh-CN"/>
        </w:rPr>
      </w:pPr>
    </w:p>
    <w:p w14:paraId="7847E865" w14:textId="6ED52AA5" w:rsidR="00FF7E0E" w:rsidRPr="00FF7E0E" w:rsidRDefault="00FF7E0E" w:rsidP="00FF7E0E">
      <w:pPr>
        <w:overflowPunct/>
        <w:autoSpaceDE/>
        <w:autoSpaceDN/>
        <w:adjustRightInd/>
        <w:spacing w:after="120"/>
        <w:textAlignment w:val="auto"/>
        <w:rPr>
          <w:rFonts w:eastAsiaTheme="minorEastAsia"/>
          <w:lang w:eastAsia="zh-CN"/>
        </w:rPr>
      </w:pPr>
      <w:r>
        <w:rPr>
          <w:rFonts w:eastAsiaTheme="minorEastAsia" w:hint="eastAsia"/>
          <w:lang w:eastAsia="zh-CN"/>
        </w:rPr>
        <w:t>I</w:t>
      </w:r>
      <w:r>
        <w:rPr>
          <w:rFonts w:eastAsiaTheme="minorEastAsia"/>
          <w:lang w:eastAsia="zh-CN"/>
        </w:rPr>
        <w:t>n RAN4#112, the following proposal are provided by companies.</w:t>
      </w:r>
    </w:p>
    <w:p w14:paraId="61B56BFD" w14:textId="130314F6" w:rsidR="00FF7E0E" w:rsidRPr="00FF7E0E" w:rsidRDefault="00FF7E0E" w:rsidP="00FF7E0E">
      <w:pPr>
        <w:numPr>
          <w:ilvl w:val="2"/>
          <w:numId w:val="1"/>
        </w:numPr>
        <w:overflowPunct/>
        <w:autoSpaceDE/>
        <w:autoSpaceDN/>
        <w:adjustRightInd/>
        <w:spacing w:after="120"/>
        <w:ind w:leftChars="-13" w:left="334"/>
        <w:textAlignment w:val="auto"/>
        <w:rPr>
          <w:rFonts w:eastAsia="MS Mincho"/>
          <w:lang w:eastAsia="en-US"/>
        </w:rPr>
      </w:pPr>
      <w:r w:rsidRPr="00FF7E0E">
        <w:rPr>
          <w:rFonts w:eastAsia="宋体"/>
          <w:iCs/>
          <w:szCs w:val="24"/>
          <w:lang w:eastAsia="zh-CN"/>
        </w:rPr>
        <w:t xml:space="preserve">Proposal </w:t>
      </w:r>
      <w:r w:rsidRPr="00FF7E0E">
        <w:rPr>
          <w:rFonts w:eastAsia="宋体"/>
          <w:iCs/>
          <w:szCs w:val="24"/>
          <w:lang w:val="en-US" w:eastAsia="zh-CN"/>
        </w:rPr>
        <w:t>1</w:t>
      </w:r>
      <w:r w:rsidRPr="00FF7E0E">
        <w:rPr>
          <w:rFonts w:eastAsia="宋体"/>
          <w:iCs/>
          <w:szCs w:val="24"/>
          <w:lang w:eastAsia="zh-CN"/>
        </w:rPr>
        <w:t xml:space="preserve"> (Apple): </w:t>
      </w:r>
    </w:p>
    <w:p w14:paraId="07FCA85F" w14:textId="77777777" w:rsidR="00FF7E0E" w:rsidRPr="00FF7E0E" w:rsidRDefault="00FF7E0E" w:rsidP="00FF7E0E">
      <w:pPr>
        <w:overflowPunct/>
        <w:autoSpaceDE/>
        <w:autoSpaceDN/>
        <w:adjustRightInd/>
        <w:spacing w:after="120"/>
        <w:ind w:leftChars="167" w:left="334"/>
        <w:textAlignment w:val="auto"/>
        <w:rPr>
          <w:rFonts w:eastAsia="MS Mincho"/>
          <w:lang w:eastAsia="en-US"/>
        </w:rPr>
      </w:pPr>
      <w:r w:rsidRPr="00FF7E0E">
        <w:rPr>
          <w:rFonts w:eastAsia="MS Mincho"/>
          <w:b/>
          <w:lang w:eastAsia="en-US"/>
        </w:rPr>
        <w:t>Alt-1a)</w:t>
      </w:r>
      <w:r w:rsidRPr="00FF7E0E">
        <w:rPr>
          <w:rFonts w:eastAsia="MS Mincho"/>
          <w:lang w:eastAsia="en-US"/>
        </w:rPr>
        <w:t xml:space="preserve"> Consider relaxing four Rx requirement for n41 when carrier aggregation with band n40 and simultaneous Rx-Tx operation is configured. </w:t>
      </w:r>
    </w:p>
    <w:p w14:paraId="02D407BA" w14:textId="647D9EB0" w:rsidR="00FF7E0E" w:rsidRPr="00FF7E0E" w:rsidRDefault="00FF7E0E" w:rsidP="00FF7E0E">
      <w:pPr>
        <w:overflowPunct/>
        <w:autoSpaceDE/>
        <w:autoSpaceDN/>
        <w:adjustRightInd/>
        <w:spacing w:after="120"/>
        <w:ind w:leftChars="167" w:left="334"/>
        <w:textAlignment w:val="auto"/>
        <w:rPr>
          <w:rFonts w:eastAsia="MS Mincho"/>
          <w:lang w:eastAsia="en-US"/>
        </w:rPr>
      </w:pPr>
      <w:r w:rsidRPr="00FF7E0E">
        <w:rPr>
          <w:rFonts w:eastAsia="MS Mincho"/>
          <w:b/>
          <w:lang w:eastAsia="en-US"/>
        </w:rPr>
        <w:t>Alt-1b)</w:t>
      </w:r>
      <w:r w:rsidRPr="00FF7E0E">
        <w:rPr>
          <w:rFonts w:eastAsia="MS Mincho"/>
          <w:lang w:eastAsia="en-US"/>
        </w:rPr>
        <w:t xml:space="preserve"> </w:t>
      </w:r>
      <w:r>
        <w:rPr>
          <w:rFonts w:eastAsia="MS Mincho"/>
          <w:lang w:eastAsia="en-US"/>
        </w:rPr>
        <w:t>A</w:t>
      </w:r>
      <w:r w:rsidRPr="00FF7E0E">
        <w:rPr>
          <w:rFonts w:eastAsia="MS Mincho"/>
          <w:lang w:eastAsia="en-US"/>
        </w:rPr>
        <w:t xml:space="preserve"> new signalling </w:t>
      </w:r>
      <w:r>
        <w:rPr>
          <w:rFonts w:eastAsia="MS Mincho"/>
          <w:lang w:eastAsia="en-US"/>
        </w:rPr>
        <w:t>in</w:t>
      </w:r>
      <w:r w:rsidRPr="00FF7E0E">
        <w:rPr>
          <w:rFonts w:eastAsia="MS Mincho"/>
          <w:lang w:eastAsia="en-US"/>
        </w:rPr>
        <w:t>troduced to indicate that a UE supporting MIMO and simultaneous Rx/Tx cannot support both features at the same time for a specific combination.</w:t>
      </w:r>
    </w:p>
    <w:p w14:paraId="1B391B6D" w14:textId="77777777" w:rsidR="00FF7E0E" w:rsidRPr="00FF7E0E" w:rsidRDefault="00FF7E0E" w:rsidP="00FF7E0E">
      <w:pPr>
        <w:numPr>
          <w:ilvl w:val="2"/>
          <w:numId w:val="1"/>
        </w:numPr>
        <w:overflowPunct/>
        <w:autoSpaceDE/>
        <w:autoSpaceDN/>
        <w:adjustRightInd/>
        <w:spacing w:after="120"/>
        <w:ind w:leftChars="-13" w:left="334"/>
        <w:textAlignment w:val="auto"/>
        <w:rPr>
          <w:rFonts w:eastAsia="宋体"/>
          <w:iCs/>
          <w:szCs w:val="24"/>
          <w:lang w:eastAsia="zh-CN"/>
        </w:rPr>
      </w:pPr>
      <w:r w:rsidRPr="00FF7E0E">
        <w:rPr>
          <w:rFonts w:eastAsia="宋体"/>
          <w:iCs/>
          <w:szCs w:val="24"/>
          <w:lang w:eastAsia="zh-CN"/>
        </w:rPr>
        <w:t xml:space="preserve">Proposal 2 (Murata): </w:t>
      </w:r>
    </w:p>
    <w:p w14:paraId="78DDE88F" w14:textId="77777777" w:rsidR="00FF7E0E" w:rsidRPr="00FF7E0E" w:rsidRDefault="00FF7E0E" w:rsidP="00FF7E0E">
      <w:pPr>
        <w:overflowPunct/>
        <w:autoSpaceDE/>
        <w:autoSpaceDN/>
        <w:adjustRightInd/>
        <w:spacing w:after="120"/>
        <w:ind w:leftChars="167" w:left="334"/>
        <w:textAlignment w:val="auto"/>
        <w:rPr>
          <w:rFonts w:eastAsia="MS Mincho"/>
          <w:lang w:eastAsia="en-US"/>
        </w:rPr>
      </w:pPr>
      <w:r w:rsidRPr="00FF7E0E">
        <w:rPr>
          <w:rFonts w:eastAsia="MS Mincho"/>
          <w:lang w:eastAsia="en-US"/>
        </w:rPr>
        <w:t>Relax 4 Rx requirement to 2 Rx when UE is near cell edge and keep 4 Rx requirement when UE requires high data T-put using 4x4 DL MIMO. FFS how to switch between 4Rx and 2Rx.</w:t>
      </w:r>
    </w:p>
    <w:p w14:paraId="390FCCCB" w14:textId="77777777" w:rsidR="00CD45D1" w:rsidRDefault="00CD45D1" w:rsidP="00CD45D1">
      <w:pPr>
        <w:ind w:firstLineChars="50" w:firstLine="110"/>
        <w:jc w:val="center"/>
        <w:rPr>
          <w:rFonts w:ascii="Arial" w:eastAsia="Malgun Gothic" w:hAnsi="Arial" w:cs="Arial"/>
          <w:sz w:val="22"/>
          <w:szCs w:val="22"/>
          <w:lang w:eastAsia="ko-KR"/>
        </w:rPr>
      </w:pPr>
      <w:r w:rsidRPr="00EB0212">
        <w:rPr>
          <w:rFonts w:ascii="Arial" w:eastAsia="Malgun Gothic" w:hAnsi="Arial" w:cs="Arial"/>
          <w:noProof/>
          <w:sz w:val="22"/>
          <w:szCs w:val="22"/>
          <w:lang w:eastAsia="ko-KR"/>
        </w:rPr>
        <w:lastRenderedPageBreak/>
        <w:drawing>
          <wp:inline distT="0" distB="0" distL="0" distR="0" wp14:anchorId="1C556050" wp14:editId="2AF043B0">
            <wp:extent cx="3589200" cy="2689200"/>
            <wp:effectExtent l="0" t="0" r="0" b="0"/>
            <wp:docPr id="312279623" name="그림 1" descr="도표, 평면도, 기술 도면, 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79623" name="그림 1" descr="도표, 평면도, 기술 도면, 텍스트이(가) 표시된 사진&#10;&#10;자동 생성된 설명"/>
                    <pic:cNvPicPr/>
                  </pic:nvPicPr>
                  <pic:blipFill>
                    <a:blip r:embed="rId7"/>
                    <a:stretch>
                      <a:fillRect/>
                    </a:stretch>
                  </pic:blipFill>
                  <pic:spPr>
                    <a:xfrm>
                      <a:off x="0" y="0"/>
                      <a:ext cx="3589200" cy="2689200"/>
                    </a:xfrm>
                    <a:prstGeom prst="rect">
                      <a:avLst/>
                    </a:prstGeom>
                  </pic:spPr>
                </pic:pic>
              </a:graphicData>
            </a:graphic>
          </wp:inline>
        </w:drawing>
      </w:r>
    </w:p>
    <w:p w14:paraId="7480B174" w14:textId="4CEC540F" w:rsidR="00CB5906" w:rsidRPr="005E1BDF" w:rsidRDefault="00CD45D1" w:rsidP="00CD45D1">
      <w:pPr>
        <w:pStyle w:val="3GPP"/>
        <w:snapToGrid w:val="0"/>
        <w:spacing w:after="0"/>
        <w:jc w:val="center"/>
        <w:rPr>
          <w:rFonts w:ascii="Malgun Gothic" w:eastAsia="Malgun Gothic" w:hAnsi="Malgun Gothic" w:cs="Malgun Gothic"/>
          <w:szCs w:val="22"/>
          <w:lang w:eastAsia="ko-KR"/>
        </w:rPr>
      </w:pPr>
      <w:r w:rsidRPr="005E1BDF">
        <w:rPr>
          <w:rFonts w:ascii="Arial" w:eastAsiaTheme="minorEastAsia" w:hAnsi="Arial" w:cs="Arial" w:hint="eastAsia"/>
          <w:szCs w:val="22"/>
        </w:rPr>
        <w:t>F</w:t>
      </w:r>
      <w:r w:rsidRPr="005E1BDF">
        <w:rPr>
          <w:rFonts w:ascii="Arial" w:eastAsiaTheme="minorEastAsia" w:hAnsi="Arial" w:cs="Arial"/>
          <w:szCs w:val="22"/>
        </w:rPr>
        <w:t xml:space="preserve">igure </w:t>
      </w:r>
      <w:r w:rsidRPr="005E1BDF">
        <w:rPr>
          <w:rFonts w:ascii="Arial" w:eastAsia="Malgun Gothic" w:hAnsi="Arial" w:cs="Arial" w:hint="eastAsia"/>
          <w:szCs w:val="22"/>
          <w:lang w:eastAsia="ko-KR"/>
        </w:rPr>
        <w:t>1</w:t>
      </w:r>
      <w:r w:rsidRPr="005E1BDF">
        <w:rPr>
          <w:rFonts w:ascii="Arial" w:eastAsiaTheme="minorEastAsia" w:hAnsi="Arial" w:cs="Arial"/>
          <w:szCs w:val="22"/>
        </w:rPr>
        <w:t xml:space="preserve">. </w:t>
      </w:r>
      <w:r w:rsidR="007B3479" w:rsidRPr="005E1BDF">
        <w:rPr>
          <w:rFonts w:ascii="Malgun Gothic" w:eastAsia="Malgun Gothic" w:hAnsi="Malgun Gothic" w:cs="Malgun Gothic"/>
          <w:szCs w:val="22"/>
          <w:lang w:eastAsia="ko-KR"/>
        </w:rPr>
        <w:t>RF front end architecture for CA_n40-n41 using</w:t>
      </w:r>
      <w:r w:rsidR="007B3479" w:rsidRPr="005E1BDF">
        <w:rPr>
          <w:rFonts w:ascii="Malgun Gothic" w:eastAsia="Malgun Gothic" w:hAnsi="Malgun Gothic" w:cs="Malgun Gothic"/>
          <w:color w:val="C00000"/>
          <w:szCs w:val="22"/>
          <w:lang w:eastAsia="ko-KR"/>
        </w:rPr>
        <w:t xml:space="preserve"> 4 antennas</w:t>
      </w:r>
      <w:r w:rsidR="007B3479" w:rsidRPr="005E1BDF">
        <w:rPr>
          <w:rFonts w:ascii="Malgun Gothic" w:eastAsia="Malgun Gothic" w:hAnsi="Malgun Gothic" w:cs="Malgun Gothic"/>
          <w:szCs w:val="22"/>
          <w:lang w:eastAsia="ko-KR"/>
        </w:rPr>
        <w:t xml:space="preserve"> in n41 with simultaneous Rx-Tx operation</w:t>
      </w:r>
    </w:p>
    <w:p w14:paraId="12805776" w14:textId="77777777" w:rsidR="00CD45D1" w:rsidRPr="00CD45D1" w:rsidRDefault="00CD45D1" w:rsidP="00CD45D1">
      <w:pPr>
        <w:pStyle w:val="3GPP"/>
        <w:snapToGrid w:val="0"/>
        <w:spacing w:after="0"/>
        <w:jc w:val="center"/>
        <w:rPr>
          <w:rFonts w:eastAsia="Yu Mincho"/>
        </w:rPr>
      </w:pPr>
    </w:p>
    <w:p w14:paraId="3D6D7E20" w14:textId="77777777" w:rsidR="00CD45D1" w:rsidRDefault="00CD45D1" w:rsidP="00CD45D1">
      <w:pPr>
        <w:ind w:firstLineChars="50" w:firstLine="110"/>
        <w:jc w:val="center"/>
        <w:rPr>
          <w:rFonts w:ascii="Arial" w:eastAsia="Malgun Gothic" w:hAnsi="Arial" w:cs="Arial"/>
          <w:sz w:val="22"/>
          <w:szCs w:val="22"/>
          <w:lang w:eastAsia="ko-KR"/>
        </w:rPr>
      </w:pPr>
      <w:r w:rsidRPr="006C7BD4">
        <w:rPr>
          <w:rFonts w:ascii="Arial" w:eastAsia="Malgun Gothic" w:hAnsi="Arial" w:cs="Arial"/>
          <w:noProof/>
          <w:sz w:val="22"/>
          <w:szCs w:val="22"/>
          <w:lang w:eastAsia="ko-KR"/>
        </w:rPr>
        <w:drawing>
          <wp:inline distT="0" distB="0" distL="0" distR="0" wp14:anchorId="6CDE8AB0" wp14:editId="5E61939F">
            <wp:extent cx="3186000" cy="2311200"/>
            <wp:effectExtent l="0" t="0" r="0" b="0"/>
            <wp:docPr id="1109521847" name="그림 1" descr="도표, 평면도, 기술 도면, 개략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521847" name="그림 1" descr="도표, 평면도, 기술 도면, 개략도이(가) 표시된 사진&#10;&#10;자동 생성된 설명"/>
                    <pic:cNvPicPr/>
                  </pic:nvPicPr>
                  <pic:blipFill>
                    <a:blip r:embed="rId8"/>
                    <a:stretch>
                      <a:fillRect/>
                    </a:stretch>
                  </pic:blipFill>
                  <pic:spPr>
                    <a:xfrm>
                      <a:off x="0" y="0"/>
                      <a:ext cx="3186000" cy="2311200"/>
                    </a:xfrm>
                    <a:prstGeom prst="rect">
                      <a:avLst/>
                    </a:prstGeom>
                  </pic:spPr>
                </pic:pic>
              </a:graphicData>
            </a:graphic>
          </wp:inline>
        </w:drawing>
      </w:r>
    </w:p>
    <w:p w14:paraId="1F8282BF" w14:textId="2F94F078" w:rsidR="00CD45D1" w:rsidRPr="005E1BDF" w:rsidRDefault="00CD45D1" w:rsidP="005E1BDF">
      <w:pPr>
        <w:pStyle w:val="3GPP"/>
        <w:widowControl w:val="0"/>
        <w:snapToGrid w:val="0"/>
        <w:spacing w:after="0"/>
        <w:jc w:val="center"/>
        <w:rPr>
          <w:rFonts w:ascii="Arial" w:eastAsia="Malgun Gothic" w:hAnsi="Arial" w:cs="Arial"/>
          <w:szCs w:val="22"/>
          <w:lang w:eastAsia="ko-KR"/>
        </w:rPr>
      </w:pPr>
      <w:r w:rsidRPr="005E1BDF">
        <w:rPr>
          <w:rFonts w:ascii="Arial" w:eastAsiaTheme="minorEastAsia" w:hAnsi="Arial" w:cs="Arial" w:hint="eastAsia"/>
          <w:szCs w:val="22"/>
        </w:rPr>
        <w:t>F</w:t>
      </w:r>
      <w:r w:rsidRPr="005E1BDF">
        <w:rPr>
          <w:rFonts w:ascii="Arial" w:eastAsiaTheme="minorEastAsia" w:hAnsi="Arial" w:cs="Arial"/>
          <w:szCs w:val="22"/>
        </w:rPr>
        <w:t xml:space="preserve">igure </w:t>
      </w:r>
      <w:r w:rsidRPr="005E1BDF">
        <w:rPr>
          <w:rFonts w:ascii="Arial" w:eastAsia="Malgun Gothic" w:hAnsi="Arial" w:cs="Arial" w:hint="eastAsia"/>
          <w:szCs w:val="22"/>
          <w:lang w:eastAsia="ko-KR"/>
        </w:rPr>
        <w:t>2</w:t>
      </w:r>
      <w:r w:rsidRPr="005E1BDF">
        <w:rPr>
          <w:rFonts w:ascii="Arial" w:eastAsiaTheme="minorEastAsia" w:hAnsi="Arial" w:cs="Arial"/>
          <w:szCs w:val="22"/>
        </w:rPr>
        <w:t xml:space="preserve">. </w:t>
      </w:r>
      <w:r w:rsidR="007B3479" w:rsidRPr="005E1BDF">
        <w:rPr>
          <w:rFonts w:ascii="Malgun Gothic" w:eastAsia="Malgun Gothic" w:hAnsi="Malgun Gothic" w:cs="Malgun Gothic"/>
          <w:szCs w:val="22"/>
          <w:lang w:eastAsia="ko-KR"/>
        </w:rPr>
        <w:t>RF front end architecture for CA_n40-n41 using</w:t>
      </w:r>
      <w:r w:rsidR="007B3479" w:rsidRPr="005E1BDF">
        <w:rPr>
          <w:rFonts w:ascii="Malgun Gothic" w:eastAsia="Malgun Gothic" w:hAnsi="Malgun Gothic" w:cs="Malgun Gothic"/>
          <w:color w:val="C00000"/>
          <w:szCs w:val="22"/>
          <w:lang w:eastAsia="ko-KR"/>
        </w:rPr>
        <w:t xml:space="preserve"> 2 antennas</w:t>
      </w:r>
      <w:r w:rsidR="007B3479" w:rsidRPr="005E1BDF">
        <w:rPr>
          <w:rFonts w:ascii="Malgun Gothic" w:eastAsia="Malgun Gothic" w:hAnsi="Malgun Gothic" w:cs="Malgun Gothic"/>
          <w:szCs w:val="22"/>
          <w:lang w:eastAsia="ko-KR"/>
        </w:rPr>
        <w:t xml:space="preserve"> in n41 with simultaneous Rx-Tx operation</w:t>
      </w:r>
      <w:r w:rsidRPr="005E1BDF">
        <w:rPr>
          <w:rFonts w:ascii="Malgun Gothic" w:eastAsia="Malgun Gothic" w:hAnsi="Malgun Gothic" w:cs="Malgun Gothic" w:hint="eastAsia"/>
          <w:szCs w:val="22"/>
          <w:lang w:eastAsia="ko-KR"/>
        </w:rPr>
        <w:t xml:space="preserve"> when UE is near cell edge.</w:t>
      </w:r>
    </w:p>
    <w:p w14:paraId="221E72FE" w14:textId="77777777" w:rsidR="00CB5906" w:rsidRPr="00CD45D1" w:rsidRDefault="00CB5906" w:rsidP="002867CE">
      <w:pPr>
        <w:snapToGrid w:val="0"/>
        <w:spacing w:after="240"/>
        <w:rPr>
          <w:rFonts w:eastAsiaTheme="minorEastAsia"/>
          <w:lang w:eastAsia="zh-CN"/>
        </w:rPr>
      </w:pPr>
    </w:p>
    <w:p w14:paraId="35C20C79" w14:textId="3061A0ED" w:rsidR="001B54F0" w:rsidRDefault="00DC55EB" w:rsidP="001B54F0">
      <w:pPr>
        <w:snapToGrid w:val="0"/>
        <w:spacing w:afterLines="50" w:after="120"/>
        <w:rPr>
          <w:b/>
          <w:lang w:eastAsia="zh-CN"/>
        </w:rPr>
      </w:pPr>
      <w:r>
        <w:rPr>
          <w:b/>
          <w:lang w:eastAsia="zh-CN"/>
        </w:rPr>
        <w:t>&lt;</w:t>
      </w:r>
      <w:r w:rsidR="00421653">
        <w:rPr>
          <w:b/>
          <w:lang w:eastAsia="zh-CN"/>
        </w:rPr>
        <w:t>Way forward</w:t>
      </w:r>
      <w:r>
        <w:rPr>
          <w:b/>
          <w:lang w:eastAsia="zh-CN"/>
        </w:rPr>
        <w:t>&gt;</w:t>
      </w:r>
    </w:p>
    <w:p w14:paraId="4EB7CD3A" w14:textId="78185700" w:rsidR="00092BA0" w:rsidRDefault="00827B1E" w:rsidP="001B54F0">
      <w:pPr>
        <w:snapToGrid w:val="0"/>
        <w:spacing w:afterLines="50" w:after="120"/>
        <w:rPr>
          <w:rFonts w:eastAsiaTheme="minorEastAsia"/>
          <w:lang w:eastAsia="zh-CN"/>
        </w:rPr>
      </w:pPr>
      <w:r>
        <w:rPr>
          <w:rFonts w:eastAsiaTheme="minorEastAsia"/>
          <w:lang w:eastAsia="zh-CN"/>
        </w:rPr>
        <w:t>The way to h</w:t>
      </w:r>
      <w:r w:rsidR="00092BA0">
        <w:rPr>
          <w:rFonts w:eastAsiaTheme="minorEastAsia" w:hint="eastAsia"/>
          <w:lang w:eastAsia="zh-CN"/>
        </w:rPr>
        <w:t>an</w:t>
      </w:r>
      <w:r w:rsidR="00092BA0">
        <w:rPr>
          <w:rFonts w:eastAsiaTheme="minorEastAsia"/>
          <w:lang w:eastAsia="zh-CN"/>
        </w:rPr>
        <w:t>dl</w:t>
      </w:r>
      <w:r>
        <w:rPr>
          <w:rFonts w:eastAsiaTheme="minorEastAsia"/>
          <w:lang w:eastAsia="zh-CN"/>
        </w:rPr>
        <w:t xml:space="preserve">e </w:t>
      </w:r>
      <w:r w:rsidR="00092BA0">
        <w:rPr>
          <w:rFonts w:eastAsiaTheme="minorEastAsia"/>
          <w:lang w:eastAsia="zh-CN"/>
        </w:rPr>
        <w:t>the simultaneous Rx-Tx for CA_n40-n41 in Rel-19</w:t>
      </w:r>
      <w:r w:rsidR="00D20734">
        <w:rPr>
          <w:rFonts w:eastAsiaTheme="minorEastAsia"/>
          <w:lang w:eastAsia="zh-CN"/>
        </w:rPr>
        <w:t>.</w:t>
      </w:r>
    </w:p>
    <w:p w14:paraId="2C676716" w14:textId="2FEE853D" w:rsidR="00D20734" w:rsidRDefault="00092BA0" w:rsidP="00092BA0">
      <w:pPr>
        <w:pStyle w:val="af3"/>
        <w:numPr>
          <w:ilvl w:val="0"/>
          <w:numId w:val="30"/>
        </w:numPr>
        <w:snapToGrid w:val="0"/>
        <w:spacing w:afterLines="50" w:after="120"/>
        <w:ind w:firstLineChars="0"/>
        <w:rPr>
          <w:rFonts w:eastAsiaTheme="minorEastAsia"/>
          <w:lang w:eastAsia="zh-CN"/>
        </w:rPr>
      </w:pPr>
      <w:r>
        <w:rPr>
          <w:rFonts w:eastAsiaTheme="minorEastAsia" w:hint="eastAsia"/>
          <w:lang w:eastAsia="zh-CN"/>
        </w:rPr>
        <w:t>O</w:t>
      </w:r>
      <w:r>
        <w:rPr>
          <w:rFonts w:eastAsiaTheme="minorEastAsia"/>
          <w:lang w:eastAsia="zh-CN"/>
        </w:rPr>
        <w:t>ption 1:</w:t>
      </w:r>
      <w:r w:rsidR="00827B1E" w:rsidRPr="00827B1E">
        <w:rPr>
          <w:rFonts w:eastAsiaTheme="minorEastAsia"/>
          <w:lang w:eastAsia="zh-CN"/>
        </w:rPr>
        <w:t xml:space="preserve"> </w:t>
      </w:r>
      <w:r w:rsidR="00827B1E">
        <w:rPr>
          <w:rFonts w:eastAsiaTheme="minorEastAsia"/>
          <w:lang w:eastAsia="zh-CN"/>
        </w:rPr>
        <w:t>Keep the requirements</w:t>
      </w:r>
      <w:r w:rsidR="009D0FC9">
        <w:rPr>
          <w:rFonts w:eastAsiaTheme="minorEastAsia"/>
          <w:lang w:eastAsia="zh-CN"/>
        </w:rPr>
        <w:t xml:space="preserve"> with n41</w:t>
      </w:r>
      <w:r w:rsidR="005E1BDF">
        <w:rPr>
          <w:rFonts w:eastAsiaTheme="minorEastAsia"/>
          <w:lang w:eastAsia="zh-CN"/>
        </w:rPr>
        <w:t xml:space="preserve"> using 4Rx</w:t>
      </w:r>
      <w:r w:rsidR="009D0FC9">
        <w:rPr>
          <w:rFonts w:eastAsiaTheme="minorEastAsia"/>
          <w:lang w:eastAsia="zh-CN"/>
        </w:rPr>
        <w:t xml:space="preserve"> in simultaneous Rx-Tx for CA_n40-n41</w:t>
      </w:r>
      <w:r w:rsidR="00827B1E">
        <w:rPr>
          <w:rFonts w:eastAsiaTheme="minorEastAsia"/>
          <w:lang w:eastAsia="zh-CN"/>
        </w:rPr>
        <w:t xml:space="preserve"> </w:t>
      </w:r>
    </w:p>
    <w:p w14:paraId="2345435F" w14:textId="75407093" w:rsidR="00092BA0" w:rsidRDefault="00092BA0" w:rsidP="00092BA0">
      <w:pPr>
        <w:pStyle w:val="af3"/>
        <w:numPr>
          <w:ilvl w:val="0"/>
          <w:numId w:val="30"/>
        </w:numPr>
        <w:snapToGrid w:val="0"/>
        <w:spacing w:afterLines="50" w:after="120"/>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w:t>
      </w:r>
      <w:r w:rsidR="00C03BDE">
        <w:rPr>
          <w:rFonts w:eastAsiaTheme="minorEastAsia"/>
          <w:lang w:eastAsia="zh-CN"/>
        </w:rPr>
        <w:t>2</w:t>
      </w:r>
      <w:r w:rsidR="00960878">
        <w:rPr>
          <w:rFonts w:eastAsiaTheme="minorEastAsia"/>
          <w:lang w:eastAsia="zh-CN"/>
        </w:rPr>
        <w:t xml:space="preserve">: Analyse the UE architecture with </w:t>
      </w:r>
      <w:r w:rsidR="005E1BDF">
        <w:rPr>
          <w:rFonts w:eastAsiaTheme="minorEastAsia"/>
          <w:lang w:eastAsia="zh-CN"/>
        </w:rPr>
        <w:t>n41 using 2Rx</w:t>
      </w:r>
      <w:r w:rsidR="00960878">
        <w:rPr>
          <w:rFonts w:eastAsiaTheme="minorEastAsia"/>
          <w:lang w:eastAsia="zh-CN"/>
        </w:rPr>
        <w:t xml:space="preserve"> in </w:t>
      </w:r>
      <w:r w:rsidR="00960878" w:rsidRPr="00960878">
        <w:rPr>
          <w:rFonts w:eastAsiaTheme="minorEastAsia"/>
          <w:lang w:eastAsia="zh-CN"/>
        </w:rPr>
        <w:t>simultaneous Rx-Tx for CA_n40-n41</w:t>
      </w:r>
      <w:r w:rsidR="00960878">
        <w:rPr>
          <w:rFonts w:eastAsiaTheme="minorEastAsia"/>
          <w:lang w:eastAsia="zh-CN"/>
        </w:rPr>
        <w:t xml:space="preserve">, and try to define the </w:t>
      </w:r>
      <w:r w:rsidR="00827B1E">
        <w:rPr>
          <w:rFonts w:eastAsiaTheme="minorEastAsia"/>
          <w:lang w:eastAsia="zh-CN"/>
        </w:rPr>
        <w:t>separate</w:t>
      </w:r>
      <w:r w:rsidR="00960878">
        <w:rPr>
          <w:rFonts w:eastAsiaTheme="minorEastAsia"/>
          <w:lang w:eastAsia="zh-CN"/>
        </w:rPr>
        <w:t xml:space="preserve"> requirement</w:t>
      </w:r>
      <w:r w:rsidR="00827B1E">
        <w:rPr>
          <w:rFonts w:eastAsiaTheme="minorEastAsia"/>
          <w:lang w:eastAsia="zh-CN"/>
        </w:rPr>
        <w:t xml:space="preserve"> </w:t>
      </w:r>
      <w:r w:rsidR="00DB330F" w:rsidRPr="00094DF4">
        <w:rPr>
          <w:rFonts w:eastAsiaTheme="minorEastAsia"/>
          <w:lang w:eastAsia="zh-CN"/>
        </w:rPr>
        <w:t>including MSD</w:t>
      </w:r>
      <w:r w:rsidR="00DB330F">
        <w:rPr>
          <w:rFonts w:ascii="Malgun Gothic" w:eastAsia="Malgun Gothic" w:hAnsi="Malgun Gothic" w:cs="Malgun Gothic" w:hint="eastAsia"/>
          <w:lang w:eastAsia="ko-KR"/>
        </w:rPr>
        <w:t xml:space="preserve"> </w:t>
      </w:r>
      <w:r w:rsidR="00302B5F">
        <w:rPr>
          <w:rFonts w:eastAsiaTheme="minorEastAsia"/>
          <w:lang w:eastAsia="zh-CN"/>
        </w:rPr>
        <w:t xml:space="preserve">optionally </w:t>
      </w:r>
      <w:r w:rsidR="00827B1E">
        <w:rPr>
          <w:rFonts w:eastAsiaTheme="minorEastAsia"/>
          <w:lang w:eastAsia="zh-CN"/>
        </w:rPr>
        <w:t>from that in Rel-18</w:t>
      </w:r>
      <w:r w:rsidR="009C30D8">
        <w:rPr>
          <w:rFonts w:eastAsiaTheme="minorEastAsia"/>
          <w:lang w:eastAsia="zh-CN"/>
        </w:rPr>
        <w:t>, taking the implementation difficulties into consideration</w:t>
      </w:r>
      <w:r w:rsidR="00827B1E">
        <w:rPr>
          <w:rFonts w:eastAsiaTheme="minorEastAsia"/>
          <w:lang w:eastAsia="zh-CN"/>
        </w:rPr>
        <w:t>.</w:t>
      </w:r>
    </w:p>
    <w:p w14:paraId="4D8C907D" w14:textId="355C3DD2" w:rsidR="000B3E06" w:rsidRDefault="000B3E06" w:rsidP="006460F3">
      <w:pPr>
        <w:pStyle w:val="af3"/>
        <w:numPr>
          <w:ilvl w:val="1"/>
          <w:numId w:val="30"/>
        </w:numPr>
        <w:snapToGrid w:val="0"/>
        <w:spacing w:afterLines="50" w:after="120"/>
        <w:ind w:firstLineChars="0"/>
        <w:rPr>
          <w:rFonts w:eastAsiaTheme="minorEastAsia"/>
          <w:lang w:eastAsia="zh-CN"/>
        </w:rPr>
      </w:pPr>
      <w:r w:rsidRPr="000B3E06">
        <w:rPr>
          <w:rFonts w:eastAsiaTheme="minorEastAsia"/>
          <w:lang w:eastAsia="zh-CN"/>
        </w:rPr>
        <w:t xml:space="preserve">However, the UE should support 4Rx for n41 when the UE does not indicate simultaneous Rx-Tx for CA_n40-n41, </w:t>
      </w:r>
      <w:proofErr w:type="spellStart"/>
      <w:r w:rsidRPr="000B3E06">
        <w:rPr>
          <w:rFonts w:eastAsiaTheme="minorEastAsia"/>
          <w:lang w:eastAsia="zh-CN"/>
        </w:rPr>
        <w:t>i.e</w:t>
      </w:r>
      <w:proofErr w:type="spellEnd"/>
      <w:r w:rsidRPr="000B3E06">
        <w:rPr>
          <w:rFonts w:eastAsiaTheme="minorEastAsia"/>
          <w:lang w:eastAsia="zh-CN"/>
        </w:rPr>
        <w:t xml:space="preserve"> single n41 or </w:t>
      </w:r>
      <w:proofErr w:type="gramStart"/>
      <w:r w:rsidRPr="000B3E06">
        <w:rPr>
          <w:rFonts w:eastAsiaTheme="minorEastAsia"/>
          <w:lang w:eastAsia="zh-CN"/>
        </w:rPr>
        <w:t>other</w:t>
      </w:r>
      <w:proofErr w:type="gramEnd"/>
      <w:r w:rsidRPr="000B3E06">
        <w:rPr>
          <w:rFonts w:eastAsiaTheme="minorEastAsia"/>
          <w:lang w:eastAsia="zh-CN"/>
        </w:rPr>
        <w:t xml:space="preserve"> CA combo.</w:t>
      </w:r>
    </w:p>
    <w:p w14:paraId="5E76F2CA" w14:textId="6C7A4D33" w:rsidR="003D728B" w:rsidRDefault="000A3FE5" w:rsidP="000A3FE5">
      <w:pPr>
        <w:pStyle w:val="af3"/>
        <w:numPr>
          <w:ilvl w:val="0"/>
          <w:numId w:val="30"/>
        </w:numPr>
        <w:ind w:firstLineChars="0"/>
        <w:rPr>
          <w:rFonts w:eastAsiaTheme="minorEastAsia"/>
          <w:lang w:eastAsia="zh-CN"/>
        </w:rPr>
      </w:pPr>
      <w:r>
        <w:rPr>
          <w:rFonts w:eastAsiaTheme="minorEastAsia"/>
          <w:lang w:eastAsia="zh-CN"/>
        </w:rPr>
        <w:t>Option 3:</w:t>
      </w:r>
      <w:r w:rsidR="00904426">
        <w:rPr>
          <w:rFonts w:eastAsiaTheme="minorEastAsia"/>
          <w:lang w:eastAsia="zh-CN"/>
        </w:rPr>
        <w:t xml:space="preserve"> </w:t>
      </w:r>
      <w:r w:rsidR="003D728B">
        <w:rPr>
          <w:rFonts w:eastAsiaTheme="minorEastAsia"/>
          <w:lang w:eastAsia="zh-CN"/>
        </w:rPr>
        <w:t>Study whether new</w:t>
      </w:r>
      <w:r w:rsidRPr="000A3FE5">
        <w:rPr>
          <w:rFonts w:eastAsiaTheme="minorEastAsia"/>
          <w:lang w:eastAsia="zh-CN"/>
        </w:rPr>
        <w:t xml:space="preserve"> UE </w:t>
      </w:r>
      <w:r w:rsidR="00904426">
        <w:rPr>
          <w:rFonts w:eastAsiaTheme="minorEastAsia"/>
          <w:lang w:eastAsia="zh-CN"/>
        </w:rPr>
        <w:t>signalling</w:t>
      </w:r>
      <w:r w:rsidR="003D728B">
        <w:rPr>
          <w:rFonts w:eastAsiaTheme="minorEastAsia"/>
          <w:lang w:eastAsia="zh-CN"/>
        </w:rPr>
        <w:t>(s) could be introduced</w:t>
      </w:r>
      <w:r w:rsidRPr="000A3FE5">
        <w:rPr>
          <w:rFonts w:eastAsiaTheme="minorEastAsia"/>
          <w:lang w:eastAsia="zh-CN"/>
        </w:rPr>
        <w:t xml:space="preserve"> </w:t>
      </w:r>
      <w:r w:rsidR="003D728B">
        <w:rPr>
          <w:rFonts w:eastAsiaTheme="minorEastAsia"/>
          <w:lang w:eastAsia="zh-CN"/>
        </w:rPr>
        <w:t xml:space="preserve">for a certain band combination </w:t>
      </w:r>
      <w:r w:rsidRPr="000A3FE5">
        <w:rPr>
          <w:rFonts w:eastAsiaTheme="minorEastAsia"/>
          <w:lang w:eastAsia="zh-CN"/>
        </w:rPr>
        <w:t xml:space="preserve">to </w:t>
      </w:r>
      <w:r w:rsidR="00904426">
        <w:rPr>
          <w:rFonts w:eastAsiaTheme="minorEastAsia"/>
          <w:lang w:eastAsia="zh-CN"/>
        </w:rPr>
        <w:t>indicate</w:t>
      </w:r>
      <w:r w:rsidRPr="000A3FE5">
        <w:rPr>
          <w:rFonts w:eastAsiaTheme="minorEastAsia"/>
          <w:lang w:eastAsia="zh-CN"/>
        </w:rPr>
        <w:t xml:space="preserve"> that</w:t>
      </w:r>
      <w:r w:rsidR="003D728B">
        <w:rPr>
          <w:rFonts w:eastAsiaTheme="minorEastAsia"/>
          <w:lang w:eastAsia="zh-CN"/>
        </w:rPr>
        <w:t>:</w:t>
      </w:r>
    </w:p>
    <w:p w14:paraId="0D8FC16F" w14:textId="50270179" w:rsidR="000A3FE5" w:rsidRDefault="000A3FE5" w:rsidP="00094DF4">
      <w:pPr>
        <w:pStyle w:val="af3"/>
        <w:numPr>
          <w:ilvl w:val="1"/>
          <w:numId w:val="30"/>
        </w:numPr>
        <w:ind w:firstLineChars="0"/>
        <w:rPr>
          <w:rFonts w:eastAsiaTheme="minorEastAsia"/>
          <w:lang w:eastAsia="zh-CN"/>
        </w:rPr>
      </w:pPr>
      <w:r w:rsidRPr="000A3FE5">
        <w:rPr>
          <w:rFonts w:eastAsiaTheme="minorEastAsia"/>
          <w:lang w:eastAsia="zh-CN"/>
        </w:rPr>
        <w:t xml:space="preserve">concurrent support of </w:t>
      </w:r>
      <w:r w:rsidR="006A0557" w:rsidRPr="00094DF4">
        <w:rPr>
          <w:rFonts w:eastAsiaTheme="minorEastAsia"/>
          <w:b/>
          <w:bCs/>
          <w:lang w:eastAsia="zh-CN"/>
        </w:rPr>
        <w:t xml:space="preserve">4x4 </w:t>
      </w:r>
      <w:r w:rsidRPr="000A3FE5">
        <w:rPr>
          <w:rFonts w:eastAsiaTheme="minorEastAsia"/>
          <w:lang w:eastAsia="zh-CN"/>
        </w:rPr>
        <w:t>MIMO and simultaneous Rx/Tx is not supported</w:t>
      </w:r>
    </w:p>
    <w:p w14:paraId="5F4A5CD3" w14:textId="32446A47" w:rsidR="006A0557" w:rsidRDefault="006A0557" w:rsidP="00094DF4">
      <w:pPr>
        <w:pStyle w:val="af3"/>
        <w:numPr>
          <w:ilvl w:val="1"/>
          <w:numId w:val="30"/>
        </w:numPr>
        <w:ind w:firstLineChars="0"/>
        <w:rPr>
          <w:rFonts w:eastAsia="宋体"/>
          <w:bCs/>
          <w:lang w:eastAsia="zh-CN"/>
        </w:rPr>
      </w:pPr>
      <w:r>
        <w:rPr>
          <w:rFonts w:eastAsiaTheme="minorEastAsia"/>
          <w:lang w:eastAsia="zh-CN"/>
        </w:rPr>
        <w:t xml:space="preserve">concurrent support of </w:t>
      </w:r>
      <w:r w:rsidRPr="006A0557">
        <w:rPr>
          <w:rFonts w:eastAsia="宋体"/>
          <w:bCs/>
          <w:lang w:eastAsia="zh-CN"/>
        </w:rPr>
        <w:t>UL MIMO</w:t>
      </w:r>
      <w:r>
        <w:rPr>
          <w:rFonts w:eastAsia="宋体"/>
          <w:bCs/>
          <w:lang w:eastAsia="zh-CN"/>
        </w:rPr>
        <w:t xml:space="preserve">, and/or </w:t>
      </w:r>
      <w:proofErr w:type="spellStart"/>
      <w:r w:rsidRPr="006A0557">
        <w:rPr>
          <w:rFonts w:eastAsia="宋体"/>
          <w:bCs/>
          <w:lang w:eastAsia="zh-CN"/>
        </w:rPr>
        <w:t>TxD</w:t>
      </w:r>
      <w:proofErr w:type="spellEnd"/>
      <w:r w:rsidRPr="006A0557">
        <w:rPr>
          <w:rFonts w:eastAsia="宋体"/>
          <w:bCs/>
          <w:lang w:eastAsia="zh-CN"/>
        </w:rPr>
        <w:t xml:space="preserve"> </w:t>
      </w:r>
      <w:r>
        <w:rPr>
          <w:rFonts w:eastAsia="宋体"/>
          <w:bCs/>
          <w:lang w:eastAsia="zh-CN"/>
        </w:rPr>
        <w:t>and/</w:t>
      </w:r>
      <w:r w:rsidRPr="006A0557">
        <w:rPr>
          <w:rFonts w:eastAsia="宋体"/>
          <w:bCs/>
          <w:lang w:eastAsia="zh-CN"/>
        </w:rPr>
        <w:t xml:space="preserve">or SRS antenna switching </w:t>
      </w:r>
      <w:r>
        <w:rPr>
          <w:rFonts w:eastAsia="宋体"/>
          <w:bCs/>
          <w:lang w:eastAsia="zh-CN"/>
        </w:rPr>
        <w:t xml:space="preserve">and </w:t>
      </w:r>
      <w:r w:rsidRPr="000A3FE5">
        <w:rPr>
          <w:rFonts w:eastAsiaTheme="minorEastAsia"/>
          <w:lang w:eastAsia="zh-CN"/>
        </w:rPr>
        <w:t>simultaneous Rx/Tx</w:t>
      </w:r>
      <w:r>
        <w:rPr>
          <w:rFonts w:eastAsiaTheme="minorEastAsia"/>
          <w:lang w:eastAsia="zh-CN"/>
        </w:rPr>
        <w:t xml:space="preserve"> </w:t>
      </w:r>
      <w:r>
        <w:rPr>
          <w:rFonts w:eastAsia="宋体"/>
          <w:bCs/>
          <w:lang w:eastAsia="zh-CN"/>
        </w:rPr>
        <w:t xml:space="preserve">is not supported </w:t>
      </w:r>
    </w:p>
    <w:p w14:paraId="58EFC1C9" w14:textId="4074BE8B" w:rsidR="000A3FE5" w:rsidRPr="00092BA0" w:rsidRDefault="000A3FE5" w:rsidP="000A3FE5">
      <w:pPr>
        <w:pStyle w:val="af3"/>
        <w:numPr>
          <w:ilvl w:val="0"/>
          <w:numId w:val="30"/>
        </w:numPr>
        <w:snapToGrid w:val="0"/>
        <w:spacing w:afterLines="50" w:after="120"/>
        <w:ind w:firstLineChars="0"/>
        <w:rPr>
          <w:rFonts w:eastAsiaTheme="minorEastAsia"/>
          <w:lang w:eastAsia="zh-CN"/>
        </w:rPr>
      </w:pPr>
      <w:r>
        <w:rPr>
          <w:rFonts w:eastAsiaTheme="minorEastAsia"/>
          <w:lang w:eastAsia="zh-CN"/>
        </w:rPr>
        <w:t>Other options are not precluded</w:t>
      </w:r>
    </w:p>
    <w:sectPr w:rsidR="000A3FE5" w:rsidRPr="00092BA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368D" w14:textId="77777777" w:rsidR="000638EF" w:rsidRPr="00A10429" w:rsidRDefault="000638EF" w:rsidP="0064547A">
      <w:pPr>
        <w:spacing w:after="0"/>
        <w:rPr>
          <w:kern w:val="2"/>
          <w:lang w:eastAsia="zh-CN"/>
        </w:rPr>
      </w:pPr>
      <w:r>
        <w:separator/>
      </w:r>
    </w:p>
  </w:endnote>
  <w:endnote w:type="continuationSeparator" w:id="0">
    <w:p w14:paraId="6D81948E" w14:textId="77777777" w:rsidR="000638EF" w:rsidRPr="00A10429" w:rsidRDefault="000638E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ECF77" w14:textId="77777777" w:rsidR="000638EF" w:rsidRPr="00A10429" w:rsidRDefault="000638EF" w:rsidP="0064547A">
      <w:pPr>
        <w:spacing w:after="0"/>
        <w:rPr>
          <w:kern w:val="2"/>
          <w:lang w:eastAsia="zh-CN"/>
        </w:rPr>
      </w:pPr>
      <w:r>
        <w:separator/>
      </w:r>
    </w:p>
  </w:footnote>
  <w:footnote w:type="continuationSeparator" w:id="0">
    <w:p w14:paraId="30D48FCD" w14:textId="77777777" w:rsidR="000638EF" w:rsidRPr="00A10429" w:rsidRDefault="000638E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23"/>
  </w:num>
  <w:num w:numId="2">
    <w:abstractNumId w:val="8"/>
  </w:num>
  <w:num w:numId="3">
    <w:abstractNumId w:val="29"/>
  </w:num>
  <w:num w:numId="4">
    <w:abstractNumId w:val="3"/>
  </w:num>
  <w:num w:numId="5">
    <w:abstractNumId w:val="19"/>
  </w:num>
  <w:num w:numId="6">
    <w:abstractNumId w:val="12"/>
  </w:num>
  <w:num w:numId="7">
    <w:abstractNumId w:val="27"/>
  </w:num>
  <w:num w:numId="8">
    <w:abstractNumId w:val="30"/>
  </w:num>
  <w:num w:numId="9">
    <w:abstractNumId w:val="15"/>
  </w:num>
  <w:num w:numId="10">
    <w:abstractNumId w:val="31"/>
  </w:num>
  <w:num w:numId="11">
    <w:abstractNumId w:val="9"/>
  </w:num>
  <w:num w:numId="12">
    <w:abstractNumId w:val="4"/>
  </w:num>
  <w:num w:numId="13">
    <w:abstractNumId w:val="14"/>
  </w:num>
  <w:num w:numId="14">
    <w:abstractNumId w:val="16"/>
  </w:num>
  <w:num w:numId="15">
    <w:abstractNumId w:val="11"/>
  </w:num>
  <w:num w:numId="16">
    <w:abstractNumId w:val="0"/>
  </w:num>
  <w:num w:numId="17">
    <w:abstractNumId w:val="26"/>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0"/>
  </w:num>
  <w:num w:numId="22">
    <w:abstractNumId w:val="17"/>
  </w:num>
  <w:num w:numId="23">
    <w:abstractNumId w:val="21"/>
  </w:num>
  <w:num w:numId="24">
    <w:abstractNumId w:val="25"/>
  </w:num>
  <w:num w:numId="25">
    <w:abstractNumId w:val="7"/>
  </w:num>
  <w:num w:numId="26">
    <w:abstractNumId w:val="10"/>
  </w:num>
  <w:num w:numId="27">
    <w:abstractNumId w:val="5"/>
  </w:num>
  <w:num w:numId="28">
    <w:abstractNumId w:val="22"/>
  </w:num>
  <w:num w:numId="29">
    <w:abstractNumId w:val="1"/>
  </w:num>
  <w:num w:numId="30">
    <w:abstractNumId w:val="32"/>
  </w:num>
  <w:num w:numId="31">
    <w:abstractNumId w:val="18"/>
  </w:num>
  <w:num w:numId="32">
    <w:abstractNumId w:val="28"/>
  </w:num>
  <w:num w:numId="3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67F8"/>
    <w:rsid w:val="000B1F19"/>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368D"/>
    <w:rsid w:val="00113FA6"/>
    <w:rsid w:val="001148F6"/>
    <w:rsid w:val="00114FA5"/>
    <w:rsid w:val="001155AC"/>
    <w:rsid w:val="00116A2D"/>
    <w:rsid w:val="00116D97"/>
    <w:rsid w:val="0011722B"/>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75"/>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B5F"/>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FD7"/>
    <w:rsid w:val="003D63E0"/>
    <w:rsid w:val="003D728B"/>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A9"/>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10A50"/>
    <w:rsid w:val="00911A69"/>
    <w:rsid w:val="0091248D"/>
    <w:rsid w:val="00912B35"/>
    <w:rsid w:val="00913094"/>
    <w:rsid w:val="009139D3"/>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4657"/>
    <w:rsid w:val="00A5473D"/>
    <w:rsid w:val="00A55FF9"/>
    <w:rsid w:val="00A56ED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02D"/>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3950"/>
    <w:rsid w:val="00D83D5E"/>
    <w:rsid w:val="00D83E3D"/>
    <w:rsid w:val="00D84741"/>
    <w:rsid w:val="00D84BD0"/>
    <w:rsid w:val="00D84D8F"/>
    <w:rsid w:val="00D852EC"/>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4441"/>
    <w:rsid w:val="00F949CD"/>
    <w:rsid w:val="00F95CBC"/>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F3929"/>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
    <w:name w:val="수정1"/>
    <w:hidden/>
    <w:semiHidden/>
    <w:qFormat/>
    <w:rsid w:val="00380F28"/>
    <w:rPr>
      <w:rFonts w:ascii="Times New Roman" w:eastAsia="Batang" w:hAnsi="Times New Roman"/>
      <w:lang w:eastAsia="en-US"/>
    </w:rPr>
  </w:style>
  <w:style w:type="paragraph" w:customStyle="1" w:styleId="1f0">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2">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3">
    <w:name w:val="macro"/>
    <w:link w:val="affff4"/>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宏文本 字符"/>
    <w:basedOn w:val="a3"/>
    <w:link w:val="affff3"/>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3">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4">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5"/>
    <w:qFormat/>
    <w:locked/>
    <w:rsid w:val="00380F28"/>
    <w:rPr>
      <w:kern w:val="2"/>
      <w:sz w:val="21"/>
    </w:rPr>
  </w:style>
  <w:style w:type="paragraph" w:customStyle="1" w:styleId="affff5">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6">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7">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8">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9">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5">
    <w:name w:val="未处理的提及1"/>
    <w:basedOn w:val="a3"/>
    <w:uiPriority w:val="99"/>
    <w:qFormat/>
    <w:rsid w:val="00380F28"/>
    <w:rPr>
      <w:color w:val="605E5C"/>
      <w:shd w:val="clear" w:color="auto" w:fill="E1DFDD"/>
    </w:rPr>
  </w:style>
  <w:style w:type="character" w:customStyle="1" w:styleId="affffa">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6">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b">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c">
    <w:name w:val="??"/>
    <w:qFormat/>
    <w:rsid w:val="00380F28"/>
    <w:pPr>
      <w:widowControl w:val="0"/>
    </w:pPr>
    <w:rPr>
      <w:rFonts w:ascii="Times New Roman" w:eastAsia="Malgun Gothic" w:hAnsi="Times New Roman"/>
      <w:lang w:val="en-US" w:eastAsia="en-US"/>
    </w:rPr>
  </w:style>
  <w:style w:type="paragraph" w:customStyle="1" w:styleId="2f4">
    <w:name w:val="??? 2"/>
    <w:basedOn w:val="affffc"/>
    <w:next w:val="affffc"/>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380F28"/>
    <w:pPr>
      <w:spacing w:before="120" w:after="120"/>
    </w:pPr>
    <w:rPr>
      <w:rFonts w:ascii="Intel Clear" w:eastAsia="Intel Clear" w:hAnsi="Intel Clear" w:cs="Intel Clear"/>
      <w:b/>
    </w:rPr>
  </w:style>
  <w:style w:type="paragraph" w:customStyle="1" w:styleId="1f8">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d">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e">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495</Words>
  <Characters>2823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cp:revision>
  <dcterms:created xsi:type="dcterms:W3CDTF">2024-08-22T15:04:00Z</dcterms:created>
  <dcterms:modified xsi:type="dcterms:W3CDTF">2024-08-22T15:04:00Z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